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0F" w:rsidRDefault="00A8120F" w:rsidP="00A81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 Эпиграфом к своему мастер-классу решила взять следующие слова:</w:t>
      </w:r>
    </w:p>
    <w:p w:rsidR="00A8120F" w:rsidRDefault="00A8120F" w:rsidP="00A812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(слова на слайде)</w:t>
      </w:r>
    </w:p>
    <w:p w:rsidR="00A8120F" w:rsidRDefault="00A8120F" w:rsidP="00A8120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мысль, когда ни с кем не делится она?</w:t>
      </w:r>
    </w:p>
    <w:p w:rsidR="00A8120F" w:rsidRDefault="00A8120F" w:rsidP="00A8120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гордый ум, когда он сам в себе замкнется?</w:t>
      </w:r>
    </w:p>
    <w:p w:rsidR="00A8120F" w:rsidRDefault="00A8120F" w:rsidP="00A8120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 рукопись, когда она не прочтена?</w:t>
      </w:r>
    </w:p>
    <w:p w:rsidR="00A8120F" w:rsidRDefault="00A8120F" w:rsidP="00A8120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Душа, когда она к другой душе не рвётся.</w:t>
      </w:r>
    </w:p>
    <w:p w:rsidR="00A8120F" w:rsidRDefault="00A8120F" w:rsidP="00A812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начала давайте просто улыбнёмся друг другу. Ведь всем известен тот факт, что  улыбка - это знак дружелюбия, готовности к общению,  открытости. Послушайте, пожалуйста, притчу.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Однажды, когда был серый, дождливый день, мальчик по имени Пэт не мог найти себе места и крутился вокруг своего отца, мешая последнему готовиться к докладу.  Когда же терпение его отца подошло к концу, он вытащил из кучи один из старых журналов, вырвал из него большой красочный лист с картой мира, разорвал его на множество мелких кусочков и вручил их своему сыну со словами: «Пэт, собери из этих кусочков снова карту, а я за это дам тебе денег на мороженое».  Казалось, что даже для взрослого человека, это будет работа не на 5 минут, тем более для маленького </w:t>
      </w:r>
      <w:proofErr w:type="spellStart"/>
      <w:r>
        <w:rPr>
          <w:rFonts w:ascii="Times New Roman" w:hAnsi="Times New Roman"/>
          <w:sz w:val="28"/>
          <w:szCs w:val="28"/>
        </w:rPr>
        <w:t>Пэта</w:t>
      </w:r>
      <w:proofErr w:type="spellEnd"/>
      <w:r>
        <w:rPr>
          <w:rFonts w:ascii="Times New Roman" w:hAnsi="Times New Roman"/>
          <w:sz w:val="28"/>
          <w:szCs w:val="28"/>
        </w:rPr>
        <w:t>. Какого же было удивление отца, когда сын постучался в его комнату с выполненным заданием уже через 10 минут.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Как тебе удалось так быстро справиться с заданием? — спросил отец.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Это не было </w:t>
      </w:r>
      <w:proofErr w:type="gramStart"/>
      <w:r>
        <w:rPr>
          <w:rFonts w:ascii="Times New Roman" w:hAnsi="Times New Roman"/>
          <w:sz w:val="28"/>
          <w:szCs w:val="28"/>
        </w:rPr>
        <w:t>совсем сложно</w:t>
      </w:r>
      <w:proofErr w:type="gramEnd"/>
      <w:r>
        <w:rPr>
          <w:rFonts w:ascii="Times New Roman" w:hAnsi="Times New Roman"/>
          <w:sz w:val="28"/>
          <w:szCs w:val="28"/>
        </w:rPr>
        <w:t>, — ответил Пэт.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«Просто на другой стороне карты, был большой рисунок человека. Я просто перевернул все кусочки с картой наоборот, собрал изображение человека и, перевернув снова лист, получил правильно собранную карту мира. Я подумал, что если человек правильный, то и мир будет правильный».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улыбнулся и передал сыну деньги на мороженое.</w:t>
      </w:r>
      <w:r>
        <w:rPr>
          <w:rFonts w:ascii="Times New Roman" w:hAnsi="Times New Roman"/>
          <w:sz w:val="28"/>
          <w:szCs w:val="28"/>
        </w:rPr>
        <w:br/>
        <w:t>«Если человек правильный, то и мир будет правильный»,- размышлял отец, понимая, что название доклада у него определённо есть.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Назовите, пожалуйста, ключевую фразу в этой притче.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Если человек правильный, то и мир будет правильным)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абсолютно правы. А как вы думаете, почему эта притча сейчас прозвучала? С каким направлением в системе воспитания она связана?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духовно-нравственным)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Вопрос духовно-нравственного воспитания детей является одним из ключевых в современном обществе.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Государственный стандарт определяет духовно-нравственное воспитание и развитие, как важный компонент социального заказа. Одной из основополагающих задач нравственного  воспитания является формирование патриотизма и гражданственности.</w:t>
      </w:r>
    </w:p>
    <w:p w:rsidR="00A8120F" w:rsidRDefault="00A8120F" w:rsidP="00A8120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 Мы любим своё Отечество, это воздух, которым мы дышим». Эти слова Фадеева являются определяющими для одного из  направлений в моей программе воспитания, которое называется «В Гармонии с традициями». Сегодня я хочу поделиться с вами одной из форм работы по данному направлению.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8120F" w:rsidRDefault="00A8120F" w:rsidP="00A8120F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Базовый этап формирования у детей любви к Родине – накопление ими социального опыта жизни в своём посёлке, усвоение принятых в нём норм поведения, взаимоотношений, приобщение к миру его культуры. Обращение к отеческому наследию воспитывает уважение, гордость за землю, на которой живёшь. Поэтому детям необходимо знать и изучать культуру своих предков. Именно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A8120F" w:rsidRDefault="00A8120F" w:rsidP="00A8120F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Вот почему я решила организовать летнюю профильную смену, которая позволила бы  узнать, обобщить и систематизировать краеведческий материал о поселке. Двойная польза этого проекта заключалась  в том, что собранный фото и видео материал станет доступным для большого количества обучающихся. Ведь 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создадим учебно-методический комплекс с фото- и видеоматериалами о достопримечательностях поселка для использования во внеурочной деятельности, на занятиях по дополнительному образованию, на внеклассных мероприятиях. </w:t>
      </w:r>
    </w:p>
    <w:p w:rsidR="00A8120F" w:rsidRDefault="00A8120F" w:rsidP="00A8120F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 состоял из 4-х этапов: подготовительного, обучающего, исследовательского и завершающего. Сегодня я покажу, как была организована работа на 3 этапе проекта   - исследовательском. Мой проект назывался «Виртуальная экскурсия». Предлагаю мысленно перенестись в виртуальную реальность и на время превратиться в детей-семиклассников. По-моему, отличная идея!</w:t>
      </w:r>
    </w:p>
    <w:p w:rsidR="00A8120F" w:rsidRDefault="00A8120F" w:rsidP="00A8120F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Намеченным маршрутом второго дня профильной смены был памятник Герою Советского Союза М.Т. Курбатову и другие памятные места в посёлке, связанные с именем нашего земляка.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Итак, предлагаю разбиться на 4 группы. Каждая группа получает определённое задание.  Первая  группа направится у  нас в архивный отдел. Вторая  группа – в школьную библиотеку, в которой собран материал о М.Т. Курбатове, чьё имя носит наша школа. Третья группа посетит место установки памятника и другие памятные места, связанные  с именем Курбатова и займётся  фотографированием. Четвёртая  группа – подготовит презентацию о дне прошедшем.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(Раздаю карточки-задания для групп и алгоритм их действий)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Пожалуйста, ознакомьтесь с заданиями и необходимым материалом.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(Пока участники групп знакомятся с заданиями и предложенным материалом)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Хочу отметить, что для реализации  проекта «Виртуальная экскурсия» была организована летняя  профильная  смена с одноимённым названием. Смена проходила на базе нашей школы. Участниками данной смены являлись учащиеся 7 класса. В течение профильной смены использовались следующие методы исследования: чтение, изучение   и анализ архивных материалов музея локомотивного депо, архивного отдела администрации района, а так же отдела молодёжной политики, культуры и спорта; консультации, чтение и анализ периодических изданий; работа с интернет-ресурсами; встречи и беседы с жителями поселка; проверка  и уточнение фактов; фотографирование памятников и исторических мест п. Магдагачи.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участники групп, будьте добры, ознакомьте нас с заданиями и  результатами своей работы.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для 1 группы: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Самостоятельный поиск информации в районном архиве и районном отделе молодёжной политики, культуры и спорта. </w:t>
      </w:r>
      <w:r>
        <w:rPr>
          <w:rFonts w:ascii="Times New Roman" w:hAnsi="Times New Roman"/>
          <w:sz w:val="28"/>
          <w:szCs w:val="28"/>
          <w:lang w:eastAsia="ru-RU"/>
        </w:rPr>
        <w:t>Оформление результатов исследования при помощи текстового редактора Word.</w:t>
      </w:r>
    </w:p>
    <w:p w:rsidR="00A8120F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Алгоритм действий: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Сообщите участникам других групп, что вы: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1.посетили районный  архив и районный отдел молодёжной политики, культуры и спорта;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2.изучили паспорт памятника;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3)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3.нашли запись об открытии памятника в архивной книге воспоминаний</w:t>
      </w:r>
      <w:r w:rsidRPr="002A39B5">
        <w:rPr>
          <w:rFonts w:ascii="Times New Roman" w:hAnsi="Times New Roman"/>
          <w:sz w:val="28"/>
          <w:szCs w:val="28"/>
          <w:lang w:eastAsia="ru-RU"/>
        </w:rPr>
        <w:t>;</w:t>
      </w:r>
      <w:r w:rsidR="002A39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4)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4.сделали выписки и ксерокопии документов;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5)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5.оформили результат исследования при помощи текстового редактора Word.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6)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для 2 группы: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Самостоятельный поиск информации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школьной библиотеке. </w:t>
      </w:r>
      <w:r>
        <w:rPr>
          <w:rFonts w:ascii="Times New Roman" w:hAnsi="Times New Roman"/>
          <w:sz w:val="28"/>
          <w:szCs w:val="28"/>
          <w:lang w:eastAsia="ru-RU"/>
        </w:rPr>
        <w:t>Оформление результатов исследования при помощи текстового редактора Word.</w:t>
      </w:r>
    </w:p>
    <w:p w:rsidR="00A8120F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Алгоритм действий: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Сообщите участникам других групп, что вы: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1.посетили школьную библиотеку;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7)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2.нашли и изучили газетные статьи об открытии памятника, об истории его создания;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>
        <w:rPr>
          <w:rFonts w:ascii="Times New Roman" w:hAnsi="Times New Roman"/>
          <w:b/>
          <w:sz w:val="28"/>
          <w:szCs w:val="28"/>
          <w:lang w:eastAsia="ru-RU"/>
        </w:rPr>
        <w:t>(слайд 8-10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встретились и побеседовали с бывшим библиотекарем школы Соловьёвой Г.М., которая в своё время собирала по крупицам материал о герое-земляке;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(слайды 11-15)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4.сделали выписки и ксерокопии газетных статей;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5.оформили результат исследования при помощи текстового редактора Word.</w:t>
      </w:r>
    </w:p>
    <w:p w:rsidR="00A8120F" w:rsidRDefault="00A8120F" w:rsidP="00A812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для 3 группы: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фотографирование памятника М.Т.Курбатову, мемориальной доски в фойе МОБУ Магдагачинской СОШ №2, мемориальной доски на здании вокзала п. Магдагачи. Подготовка слайдов с фото для презентации.</w:t>
      </w:r>
    </w:p>
    <w:p w:rsidR="00A8120F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Алгоритм действий: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Сообщите участникам других групп, что вы: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1.посетили памятник М.Т.Курбатову, который находится в нижней части посёлка  на территории бывшей воинской части;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16-17)</w:t>
      </w:r>
    </w:p>
    <w:p w:rsidR="00A8120F" w:rsidRPr="002A39B5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2.посетили привокзальную площадь, где на здании вокзала находится мемориальная доска с именем М.Т.Курбатова;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18)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3.сделали фотографии памятника, мемориальной доски в фойе МОБУ Магдагачинской СОШ №2, мемориальной доски на здании вокзала п. Магдагачи;</w:t>
      </w:r>
      <w:r w:rsidR="002A39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B5" w:rsidRPr="002A39B5">
        <w:rPr>
          <w:rFonts w:ascii="Times New Roman" w:hAnsi="Times New Roman"/>
          <w:b/>
          <w:sz w:val="28"/>
          <w:szCs w:val="28"/>
          <w:lang w:eastAsia="ru-RU"/>
        </w:rPr>
        <w:t>(слайд 19-20)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Подготовили слайды с фото для презентации.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для 4 группы: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подготовить информацию для использования в продуктах (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презентациях</w:t>
      </w:r>
      <w:r>
        <w:rPr>
          <w:rFonts w:ascii="Times New Roman" w:hAnsi="Times New Roman"/>
          <w:sz w:val="28"/>
          <w:szCs w:val="28"/>
          <w:lang w:eastAsia="ru-RU"/>
        </w:rPr>
        <w:t>, публикациях, видеороликах, альбомах).</w:t>
      </w:r>
    </w:p>
    <w:p w:rsidR="00A8120F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Алгоритм действий: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Сообщите участникам других групп, что вы:</w:t>
      </w:r>
    </w:p>
    <w:p w:rsidR="00A8120F" w:rsidRPr="00523E22" w:rsidRDefault="00A8120F" w:rsidP="00A8120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1.Просмотрели фото-отчёты и отчёты по документам 1,2,3 групп в п</w:t>
      </w:r>
      <w:r w:rsidR="004D7CF9">
        <w:rPr>
          <w:rFonts w:ascii="Times New Roman" w:hAnsi="Times New Roman"/>
          <w:sz w:val="28"/>
          <w:szCs w:val="28"/>
          <w:lang w:eastAsia="ru-RU"/>
        </w:rPr>
        <w:t xml:space="preserve">ечатном и электронном вариантах </w:t>
      </w:r>
      <w:r w:rsidR="002A39B5" w:rsidRPr="00523E22">
        <w:rPr>
          <w:rFonts w:ascii="Times New Roman" w:hAnsi="Times New Roman"/>
          <w:b/>
          <w:sz w:val="28"/>
          <w:szCs w:val="28"/>
          <w:lang w:eastAsia="ru-RU"/>
        </w:rPr>
        <w:t>(слайд</w:t>
      </w:r>
      <w:r w:rsidR="00523E22" w:rsidRPr="00523E22">
        <w:rPr>
          <w:rFonts w:ascii="Times New Roman" w:hAnsi="Times New Roman"/>
          <w:b/>
          <w:sz w:val="28"/>
          <w:szCs w:val="28"/>
          <w:lang w:eastAsia="ru-RU"/>
        </w:rPr>
        <w:t xml:space="preserve"> 21- 22)</w:t>
      </w:r>
      <w:r w:rsidR="004D7CF9">
        <w:rPr>
          <w:rFonts w:ascii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Проанализировали и выбрали необходимую для презентации информацию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3.Подготовили презентацию, которая подводит итог нашего общего исследования по маршруту «Памятник М.Т.Курбатову»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Подводя итог, хочу сказать, что наша работа была направлена на применение исследовательской деятельности, которая позволила повысить не только уровень теоретических знаний, но и расширить кругозор учащихся, научить работать в команде, и внести свой вклад в патриотическое воспитание учеников.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Ребята остались довольны профильной сменой. Все сошлись во мнении, что им было бы интересно продолжить начатое  дело, так как в нашем посёлке ещё достаточно мест, о которых мы очень мало знаем.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Вспомните притчу, с которой я начала свой мастер-класс. Там папа предложил сыну собрать из кусочков карту. Я же предлагаю вам собрать из фрагментов рисунков сами рисунки. Итак, что у вас получилось? (крепим рисунки на магнитную доску) А помните ли вы ключевые слова притчи? 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(«Если человек правильный, то и мир будет правильный»)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давайте же воспитывать с вами правильных людей, чтобы наш мир был правильным!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коллеги, надеюсь, что мой мастер класс был интересным, полезным для вас и пригодится вам в вашей работе. Спасибо за внимание!</w:t>
      </w: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20F" w:rsidRDefault="00A8120F" w:rsidP="00A8120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F03" w:rsidRDefault="00756F03"/>
    <w:sectPr w:rsidR="007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0F"/>
    <w:rsid w:val="002A39B5"/>
    <w:rsid w:val="004D7CF9"/>
    <w:rsid w:val="00523E22"/>
    <w:rsid w:val="00756F03"/>
    <w:rsid w:val="00A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2016-03-16T10:57:00Z</dcterms:created>
  <dcterms:modified xsi:type="dcterms:W3CDTF">2016-03-16T11:24:00Z</dcterms:modified>
</cp:coreProperties>
</file>